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62860" w14:textId="77777777" w:rsidR="00383F3B" w:rsidRDefault="00C521B2" w:rsidP="00383F3B">
      <w:pPr>
        <w:spacing w:after="0" w:line="360" w:lineRule="auto"/>
        <w:jc w:val="center"/>
        <w:rPr>
          <w:rFonts w:ascii="KG Second Chances Solid" w:hAnsi="KG Second Chances Solid"/>
          <w:b/>
          <w:bCs/>
          <w:sz w:val="60"/>
          <w:szCs w:val="60"/>
        </w:rPr>
      </w:pPr>
      <w:r w:rsidRPr="00791D1D">
        <w:rPr>
          <w:rFonts w:ascii="KG Second Chances Solid" w:hAnsi="KG Second Chances Solid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5DE68227" wp14:editId="7CF328B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00225" cy="187198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" t="14315" r="-1" b="8144"/>
                    <a:stretch/>
                  </pic:blipFill>
                  <pic:spPr bwMode="auto">
                    <a:xfrm>
                      <a:off x="0" y="0"/>
                      <a:ext cx="1806765" cy="1878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D1D">
        <w:rPr>
          <w:rFonts w:ascii="KG Second Chances Solid" w:hAnsi="KG Second Chances Solid"/>
          <w:b/>
          <w:bCs/>
          <w:sz w:val="60"/>
          <w:szCs w:val="60"/>
        </w:rPr>
        <w:t>202</w:t>
      </w:r>
      <w:r w:rsidR="00791D1D" w:rsidRPr="00791D1D">
        <w:rPr>
          <w:rFonts w:ascii="KG Second Chances Solid" w:hAnsi="KG Second Chances Solid"/>
          <w:b/>
          <w:bCs/>
          <w:sz w:val="60"/>
          <w:szCs w:val="60"/>
        </w:rPr>
        <w:t>4</w:t>
      </w:r>
      <w:r w:rsidRPr="00791D1D">
        <w:rPr>
          <w:rFonts w:ascii="KG Second Chances Solid" w:hAnsi="KG Second Chances Solid"/>
          <w:b/>
          <w:bCs/>
          <w:sz w:val="60"/>
          <w:szCs w:val="60"/>
        </w:rPr>
        <w:t>-202</w:t>
      </w:r>
      <w:r w:rsidR="00791D1D" w:rsidRPr="00791D1D">
        <w:rPr>
          <w:rFonts w:ascii="KG Second Chances Solid" w:hAnsi="KG Second Chances Solid"/>
          <w:b/>
          <w:bCs/>
          <w:sz w:val="60"/>
          <w:szCs w:val="60"/>
        </w:rPr>
        <w:t>5</w:t>
      </w:r>
      <w:r w:rsidRPr="00791D1D">
        <w:rPr>
          <w:rFonts w:ascii="KG Second Chances Solid" w:hAnsi="KG Second Chances Solid"/>
          <w:b/>
          <w:bCs/>
          <w:sz w:val="60"/>
          <w:szCs w:val="60"/>
        </w:rPr>
        <w:t xml:space="preserve"> </w:t>
      </w:r>
    </w:p>
    <w:p w14:paraId="11FA5358" w14:textId="05B36F11" w:rsidR="00CE4757" w:rsidRDefault="00C521B2" w:rsidP="00A4413E">
      <w:pPr>
        <w:spacing w:after="0" w:line="240" w:lineRule="auto"/>
        <w:jc w:val="center"/>
        <w:rPr>
          <w:rFonts w:ascii="KG Second Chances Solid" w:hAnsi="KG Second Chances Solid"/>
          <w:b/>
          <w:bCs/>
          <w:sz w:val="60"/>
          <w:szCs w:val="60"/>
        </w:rPr>
      </w:pPr>
      <w:r w:rsidRPr="00791D1D">
        <w:rPr>
          <w:rFonts w:ascii="KG Second Chances Solid" w:hAnsi="KG Second Chances Solid"/>
          <w:b/>
          <w:bCs/>
          <w:sz w:val="60"/>
          <w:szCs w:val="60"/>
        </w:rPr>
        <w:t>School Supply List</w:t>
      </w:r>
    </w:p>
    <w:p w14:paraId="2A786CE2" w14:textId="77777777" w:rsidR="0055032C" w:rsidRPr="0055032C" w:rsidRDefault="0055032C" w:rsidP="00A4413E">
      <w:pPr>
        <w:spacing w:after="0" w:line="240" w:lineRule="auto"/>
        <w:jc w:val="center"/>
        <w:rPr>
          <w:rFonts w:ascii="KG Second Chances Solid" w:hAnsi="KG Second Chances Solid"/>
          <w:b/>
          <w:bCs/>
          <w:sz w:val="20"/>
          <w:szCs w:val="20"/>
        </w:rPr>
      </w:pPr>
    </w:p>
    <w:p w14:paraId="4B69ED4E" w14:textId="0130D937" w:rsidR="00C521B2" w:rsidRDefault="00903B09" w:rsidP="00A4413E">
      <w:pPr>
        <w:spacing w:after="0" w:line="240" w:lineRule="auto"/>
        <w:jc w:val="center"/>
        <w:rPr>
          <w:rFonts w:ascii="KG Second Chances Sketch" w:hAnsi="KG Second Chances Sketch"/>
          <w:b/>
          <w:bCs/>
          <w:sz w:val="56"/>
          <w:szCs w:val="56"/>
        </w:rPr>
      </w:pPr>
      <w:r>
        <w:rPr>
          <w:rFonts w:ascii="KG Second Chances Sketch" w:hAnsi="KG Second Chances Sketch"/>
          <w:b/>
          <w:bCs/>
          <w:sz w:val="56"/>
          <w:szCs w:val="56"/>
        </w:rPr>
        <w:t>Multi Grade Classrooms</w:t>
      </w:r>
    </w:p>
    <w:p w14:paraId="72DBB603" w14:textId="004E2BE6" w:rsidR="00903B09" w:rsidRPr="00903B09" w:rsidRDefault="00C045DE" w:rsidP="00A4413E">
      <w:pPr>
        <w:spacing w:after="0" w:line="240" w:lineRule="auto"/>
        <w:jc w:val="center"/>
        <w:rPr>
          <w:rFonts w:ascii="KG Second Chances Sketch" w:hAnsi="KG Second Chances Sketch"/>
          <w:b/>
          <w:bCs/>
          <w:sz w:val="40"/>
          <w:szCs w:val="40"/>
        </w:rPr>
      </w:pPr>
      <w:r>
        <w:rPr>
          <w:rFonts w:ascii="KG Second Chances Sketch" w:hAnsi="KG Second Chances Sketch"/>
          <w:b/>
          <w:bCs/>
          <w:sz w:val="40"/>
          <w:szCs w:val="40"/>
        </w:rPr>
        <w:t xml:space="preserve">Mahiai, </w:t>
      </w:r>
      <w:r w:rsidR="00903B09">
        <w:rPr>
          <w:rFonts w:ascii="KG Second Chances Sketch" w:hAnsi="KG Second Chances Sketch"/>
          <w:b/>
          <w:bCs/>
          <w:sz w:val="40"/>
          <w:szCs w:val="40"/>
        </w:rPr>
        <w:t xml:space="preserve">Spruill, Schoffstall </w:t>
      </w:r>
    </w:p>
    <w:p w14:paraId="7ED59D2E" w14:textId="77777777" w:rsidR="00383F3B" w:rsidRDefault="00383F3B" w:rsidP="00383F3B">
      <w:pPr>
        <w:spacing w:after="0" w:line="240" w:lineRule="auto"/>
        <w:jc w:val="center"/>
        <w:rPr>
          <w:rFonts w:ascii="KG Second Chances Sketch" w:hAnsi="KG Second Chances Sketch"/>
          <w:b/>
          <w:bCs/>
          <w:sz w:val="20"/>
          <w:szCs w:val="20"/>
        </w:rPr>
      </w:pPr>
    </w:p>
    <w:p w14:paraId="6A3B08D3" w14:textId="77777777" w:rsidR="0055032C" w:rsidRPr="00A4413E" w:rsidRDefault="0055032C" w:rsidP="00383F3B">
      <w:pPr>
        <w:spacing w:after="0" w:line="240" w:lineRule="auto"/>
        <w:jc w:val="center"/>
        <w:rPr>
          <w:rFonts w:ascii="KG Second Chances Sketch" w:hAnsi="KG Second Chances Sketch"/>
          <w:b/>
          <w:bCs/>
          <w:sz w:val="20"/>
          <w:szCs w:val="20"/>
        </w:rPr>
      </w:pPr>
    </w:p>
    <w:p w14:paraId="13CE14B9" w14:textId="36907498" w:rsidR="0098217B" w:rsidRPr="00791D1D" w:rsidRDefault="00C521B2" w:rsidP="0098217B">
      <w:pPr>
        <w:rPr>
          <w:sz w:val="40"/>
          <w:szCs w:val="40"/>
        </w:rPr>
      </w:pPr>
      <w:r w:rsidRPr="00C521B2">
        <w:rPr>
          <w:sz w:val="40"/>
          <w:szCs w:val="40"/>
        </w:rPr>
        <w:t>Welcome to</w:t>
      </w:r>
      <w:r w:rsidR="00383F3B">
        <w:rPr>
          <w:sz w:val="40"/>
          <w:szCs w:val="40"/>
        </w:rPr>
        <w:t xml:space="preserve"> our </w:t>
      </w:r>
      <w:r w:rsidR="00383F3B" w:rsidRPr="00383F3B">
        <w:rPr>
          <w:b/>
          <w:bCs/>
          <w:color w:val="FF0000"/>
          <w:sz w:val="40"/>
          <w:szCs w:val="40"/>
        </w:rPr>
        <w:t>Self-Contained Autism Classrooms</w:t>
      </w:r>
      <w:r w:rsidRPr="00C521B2">
        <w:rPr>
          <w:sz w:val="40"/>
          <w:szCs w:val="40"/>
        </w:rPr>
        <w:t xml:space="preserve">. We hope your summer is filled with fun and good books. We are so excited to meet you and </w:t>
      </w:r>
      <w:r w:rsidR="000A751D" w:rsidRPr="00C521B2">
        <w:rPr>
          <w:sz w:val="40"/>
          <w:szCs w:val="40"/>
        </w:rPr>
        <w:t>cannot</w:t>
      </w:r>
      <w:r w:rsidRPr="00C521B2">
        <w:rPr>
          <w:sz w:val="40"/>
          <w:szCs w:val="40"/>
        </w:rPr>
        <w:t xml:space="preserve"> wait for the school year to begin!</w:t>
      </w:r>
    </w:p>
    <w:p w14:paraId="5B983BE6" w14:textId="702EB0CC" w:rsidR="00113967" w:rsidRPr="00113967" w:rsidRDefault="00113967" w:rsidP="001139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 w:rsidRPr="00113967">
        <w:rPr>
          <w:rFonts w:eastAsia="Times New Roman" w:cs="Times New Roman"/>
          <w:color w:val="000000"/>
          <w:sz w:val="40"/>
          <w:szCs w:val="40"/>
        </w:rPr>
        <w:t xml:space="preserve">1 box </w:t>
      </w:r>
      <w:r w:rsidR="00BB3582">
        <w:rPr>
          <w:rFonts w:eastAsia="Times New Roman" w:cs="Times New Roman"/>
          <w:color w:val="000000"/>
          <w:sz w:val="40"/>
          <w:szCs w:val="40"/>
        </w:rPr>
        <w:t xml:space="preserve">of </w:t>
      </w:r>
      <w:r w:rsidRPr="00113967">
        <w:rPr>
          <w:rFonts w:eastAsia="Times New Roman" w:cs="Times New Roman"/>
          <w:color w:val="000000"/>
          <w:sz w:val="40"/>
          <w:szCs w:val="40"/>
        </w:rPr>
        <w:t>crayons</w:t>
      </w:r>
    </w:p>
    <w:p w14:paraId="7A3ED765" w14:textId="10A3FC6A" w:rsidR="00113967" w:rsidRPr="00113967" w:rsidRDefault="00716A0A" w:rsidP="001139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12 </w:t>
      </w:r>
      <w:r w:rsidR="00113967" w:rsidRPr="00113967">
        <w:rPr>
          <w:rFonts w:eastAsia="Times New Roman" w:cs="Times New Roman"/>
          <w:color w:val="000000"/>
          <w:sz w:val="40"/>
          <w:szCs w:val="40"/>
        </w:rPr>
        <w:t>glue sticks</w:t>
      </w:r>
    </w:p>
    <w:p w14:paraId="57DA2CA9" w14:textId="7DA14977" w:rsidR="00113967" w:rsidRDefault="00113967" w:rsidP="001139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 w:rsidRPr="00113967">
        <w:rPr>
          <w:rFonts w:eastAsia="Times New Roman" w:cs="Times New Roman"/>
          <w:color w:val="000000"/>
          <w:sz w:val="40"/>
          <w:szCs w:val="40"/>
        </w:rPr>
        <w:t>1 pack fine tip dry erase markers</w:t>
      </w:r>
    </w:p>
    <w:p w14:paraId="2F8C4BAC" w14:textId="59AB750C" w:rsidR="00BB3582" w:rsidRPr="00113967" w:rsidRDefault="00BB3582" w:rsidP="001139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1 dry marker eraser</w:t>
      </w:r>
    </w:p>
    <w:p w14:paraId="67F029AE" w14:textId="39622A8A" w:rsidR="00113967" w:rsidRPr="00113967" w:rsidRDefault="00113967" w:rsidP="001139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 w:rsidRPr="00113967">
        <w:rPr>
          <w:rFonts w:eastAsia="Times New Roman" w:cs="Times New Roman"/>
          <w:color w:val="000000"/>
          <w:sz w:val="40"/>
          <w:szCs w:val="40"/>
        </w:rPr>
        <w:t xml:space="preserve">1 pack </w:t>
      </w:r>
      <w:r w:rsidR="00BB3582">
        <w:rPr>
          <w:rFonts w:eastAsia="Times New Roman" w:cs="Times New Roman"/>
          <w:color w:val="000000"/>
          <w:sz w:val="40"/>
          <w:szCs w:val="40"/>
        </w:rPr>
        <w:t xml:space="preserve">of </w:t>
      </w:r>
      <w:r w:rsidRPr="00113967">
        <w:rPr>
          <w:rFonts w:eastAsia="Times New Roman" w:cs="Times New Roman"/>
          <w:color w:val="000000"/>
          <w:sz w:val="40"/>
          <w:szCs w:val="40"/>
        </w:rPr>
        <w:t>pencils</w:t>
      </w:r>
    </w:p>
    <w:p w14:paraId="037BF3B2" w14:textId="33A76F62" w:rsidR="00113967" w:rsidRPr="00113967" w:rsidRDefault="00113967" w:rsidP="001139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 w:rsidRPr="00113967">
        <w:rPr>
          <w:rFonts w:eastAsia="Times New Roman" w:cs="Times New Roman"/>
          <w:color w:val="000000"/>
          <w:sz w:val="40"/>
          <w:szCs w:val="40"/>
        </w:rPr>
        <w:t xml:space="preserve">1 pair </w:t>
      </w:r>
      <w:r w:rsidR="00BB3582">
        <w:rPr>
          <w:rFonts w:eastAsia="Times New Roman" w:cs="Times New Roman"/>
          <w:color w:val="000000"/>
          <w:sz w:val="40"/>
          <w:szCs w:val="40"/>
        </w:rPr>
        <w:t xml:space="preserve">of </w:t>
      </w:r>
      <w:r w:rsidRPr="00113967">
        <w:rPr>
          <w:rFonts w:eastAsia="Times New Roman" w:cs="Times New Roman"/>
          <w:color w:val="000000"/>
          <w:sz w:val="40"/>
          <w:szCs w:val="40"/>
        </w:rPr>
        <w:t>scissors</w:t>
      </w:r>
    </w:p>
    <w:p w14:paraId="4540B454" w14:textId="11402BF1" w:rsidR="00113967" w:rsidRDefault="00113967" w:rsidP="001139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 w:rsidRPr="00113967">
        <w:rPr>
          <w:rFonts w:eastAsia="Times New Roman" w:cs="Times New Roman"/>
          <w:color w:val="000000"/>
          <w:sz w:val="40"/>
          <w:szCs w:val="40"/>
        </w:rPr>
        <w:t>1 plastic pencil box</w:t>
      </w:r>
    </w:p>
    <w:p w14:paraId="65E27139" w14:textId="3D1012E6" w:rsidR="005612A3" w:rsidRDefault="008E0EE6" w:rsidP="001139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3</w:t>
      </w:r>
      <w:r w:rsidR="005612A3">
        <w:rPr>
          <w:rFonts w:eastAsia="Times New Roman" w:cs="Times New Roman"/>
          <w:color w:val="000000"/>
          <w:sz w:val="40"/>
          <w:szCs w:val="40"/>
        </w:rPr>
        <w:t xml:space="preserve"> pocket folders</w:t>
      </w:r>
    </w:p>
    <w:p w14:paraId="5E52CAFD" w14:textId="77777777" w:rsidR="00113967" w:rsidRPr="00791D1D" w:rsidRDefault="00113967" w:rsidP="0011396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294228E6" w14:textId="51964BBC" w:rsidR="00113967" w:rsidRPr="00113967" w:rsidRDefault="008430C4" w:rsidP="0011396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 w:rsidRPr="008430C4">
        <w:rPr>
          <w:rFonts w:eastAsia="Times New Roman" w:cs="Times New Roman"/>
          <w:b/>
          <w:bCs/>
          <w:color w:val="000000"/>
          <w:sz w:val="40"/>
          <w:szCs w:val="40"/>
        </w:rPr>
        <w:t>Donations</w:t>
      </w:r>
      <w:r>
        <w:rPr>
          <w:rFonts w:eastAsia="Times New Roman" w:cs="Times New Roman"/>
          <w:color w:val="000000"/>
          <w:sz w:val="40"/>
          <w:szCs w:val="40"/>
        </w:rPr>
        <w:t xml:space="preserve"> welcome but not required:</w:t>
      </w:r>
    </w:p>
    <w:p w14:paraId="6A27C2FD" w14:textId="77777777" w:rsidR="00113967" w:rsidRPr="00113967" w:rsidRDefault="00113967" w:rsidP="00843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textAlignment w:val="baseline"/>
        <w:rPr>
          <w:rFonts w:eastAsia="Times New Roman" w:cs="Times New Roman"/>
          <w:color w:val="000000"/>
          <w:sz w:val="40"/>
          <w:szCs w:val="40"/>
        </w:rPr>
      </w:pPr>
      <w:r w:rsidRPr="00113967">
        <w:rPr>
          <w:rFonts w:eastAsia="Times New Roman" w:cs="Times New Roman"/>
          <w:color w:val="000000"/>
          <w:sz w:val="40"/>
          <w:szCs w:val="40"/>
        </w:rPr>
        <w:t>gallon size freezer bags</w:t>
      </w:r>
    </w:p>
    <w:p w14:paraId="79BB20DD" w14:textId="08C3E858" w:rsidR="00113967" w:rsidRPr="00744FBC" w:rsidRDefault="008430C4" w:rsidP="00843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textAlignment w:val="baseline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q</w:t>
      </w:r>
      <w:r w:rsidR="00A4413E">
        <w:rPr>
          <w:rFonts w:eastAsia="Times New Roman" w:cs="Times New Roman"/>
          <w:color w:val="000000"/>
          <w:sz w:val="40"/>
          <w:szCs w:val="40"/>
        </w:rPr>
        <w:t>uart</w:t>
      </w:r>
      <w:r w:rsidR="00113967" w:rsidRPr="00113967">
        <w:rPr>
          <w:rFonts w:eastAsia="Times New Roman" w:cs="Times New Roman"/>
          <w:color w:val="000000"/>
          <w:sz w:val="40"/>
          <w:szCs w:val="40"/>
        </w:rPr>
        <w:t xml:space="preserve"> size bags</w:t>
      </w:r>
    </w:p>
    <w:p w14:paraId="21C5E9FE" w14:textId="4D1CFB37" w:rsidR="008430C4" w:rsidRDefault="008430C4" w:rsidP="00843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textAlignment w:val="baseline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packs of </w:t>
      </w:r>
      <w:r w:rsidRPr="00113967">
        <w:rPr>
          <w:rFonts w:eastAsia="Times New Roman" w:cs="Times New Roman"/>
          <w:color w:val="000000"/>
          <w:sz w:val="40"/>
          <w:szCs w:val="40"/>
        </w:rPr>
        <w:t>baby wipes</w:t>
      </w:r>
    </w:p>
    <w:p w14:paraId="5F4CD64B" w14:textId="2BA3A7A1" w:rsidR="008430C4" w:rsidRDefault="008430C4" w:rsidP="00843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textAlignment w:val="baseline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boxes of Kleenex</w:t>
      </w:r>
    </w:p>
    <w:p w14:paraId="557AC929" w14:textId="17A23720" w:rsidR="008430C4" w:rsidRPr="008430C4" w:rsidRDefault="008430C4" w:rsidP="00843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bottle</w:t>
      </w:r>
      <w:r>
        <w:rPr>
          <w:rFonts w:eastAsia="Times New Roman" w:cs="Times New Roman"/>
          <w:color w:val="000000"/>
          <w:sz w:val="40"/>
          <w:szCs w:val="40"/>
        </w:rPr>
        <w:t>s</w:t>
      </w:r>
      <w:r>
        <w:rPr>
          <w:rFonts w:eastAsia="Times New Roman" w:cs="Times New Roman"/>
          <w:color w:val="000000"/>
          <w:sz w:val="40"/>
          <w:szCs w:val="40"/>
        </w:rPr>
        <w:t xml:space="preserve"> of hand sanitizer</w:t>
      </w:r>
    </w:p>
    <w:sectPr w:rsidR="008430C4" w:rsidRPr="008430C4" w:rsidSect="00EC6A74">
      <w:pgSz w:w="12240" w:h="15840"/>
      <w:pgMar w:top="720" w:right="720" w:bottom="720" w:left="720" w:header="720" w:footer="720" w:gutter="0"/>
      <w:pgBorders w:offsetFrom="page">
        <w:top w:val="dashed" w:sz="24" w:space="24" w:color="auto"/>
        <w:left w:val="dashed" w:sz="24" w:space="24" w:color="auto"/>
        <w:bottom w:val="dashed" w:sz="24" w:space="24" w:color="auto"/>
        <w:right w:val="dash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KG Second Chances Solid">
    <w:altName w:val="Calibri"/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econd Chances Sketch">
    <w:altName w:val="Calibri"/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9DFB"/>
    <w:multiLevelType w:val="hybridMultilevel"/>
    <w:tmpl w:val="508EB1DE"/>
    <w:lvl w:ilvl="0" w:tplc="44027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6C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A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A0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EB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C9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8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E8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E9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64AC8"/>
    <w:multiLevelType w:val="hybridMultilevel"/>
    <w:tmpl w:val="7988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06B97"/>
    <w:multiLevelType w:val="hybridMultilevel"/>
    <w:tmpl w:val="F472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6030">
    <w:abstractNumId w:val="0"/>
  </w:num>
  <w:num w:numId="2" w16cid:durableId="1963027499">
    <w:abstractNumId w:val="1"/>
  </w:num>
  <w:num w:numId="3" w16cid:durableId="133433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B2"/>
    <w:rsid w:val="000973C6"/>
    <w:rsid w:val="000A751D"/>
    <w:rsid w:val="000E3652"/>
    <w:rsid w:val="00113967"/>
    <w:rsid w:val="0017170E"/>
    <w:rsid w:val="001E2647"/>
    <w:rsid w:val="002842E9"/>
    <w:rsid w:val="00294429"/>
    <w:rsid w:val="002D7301"/>
    <w:rsid w:val="003445F8"/>
    <w:rsid w:val="00383F3B"/>
    <w:rsid w:val="00525149"/>
    <w:rsid w:val="0055032C"/>
    <w:rsid w:val="005612A3"/>
    <w:rsid w:val="00716A0A"/>
    <w:rsid w:val="00744FBC"/>
    <w:rsid w:val="00791D1D"/>
    <w:rsid w:val="007F4A2E"/>
    <w:rsid w:val="008430C4"/>
    <w:rsid w:val="00865196"/>
    <w:rsid w:val="008E0EE6"/>
    <w:rsid w:val="00903B09"/>
    <w:rsid w:val="0098217B"/>
    <w:rsid w:val="00A4413E"/>
    <w:rsid w:val="00BB3582"/>
    <w:rsid w:val="00BB5559"/>
    <w:rsid w:val="00BD230A"/>
    <w:rsid w:val="00C045DE"/>
    <w:rsid w:val="00C31289"/>
    <w:rsid w:val="00C521B2"/>
    <w:rsid w:val="00C52E79"/>
    <w:rsid w:val="00CE4757"/>
    <w:rsid w:val="00E66B14"/>
    <w:rsid w:val="00E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1C49"/>
  <w15:chartTrackingRefBased/>
  <w15:docId w15:val="{B470E325-337C-42CC-9663-3402C7D0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21B2"/>
    <w:pPr>
      <w:autoSpaceDE w:val="0"/>
      <w:autoSpaceDN w:val="0"/>
      <w:adjustRightInd w:val="0"/>
      <w:spacing w:after="0" w:line="240" w:lineRule="auto"/>
    </w:pPr>
    <w:rPr>
      <w:rFonts w:ascii="Forte" w:eastAsia="Times New Roman" w:hAnsi="Forte" w:cs="Fort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5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4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2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M. Katz</dc:creator>
  <cp:keywords/>
  <dc:description/>
  <cp:lastModifiedBy>Tina M. Katz</cp:lastModifiedBy>
  <cp:revision>10</cp:revision>
  <cp:lastPrinted>2022-06-24T00:26:00Z</cp:lastPrinted>
  <dcterms:created xsi:type="dcterms:W3CDTF">2023-06-13T16:24:00Z</dcterms:created>
  <dcterms:modified xsi:type="dcterms:W3CDTF">2024-06-04T12:25:00Z</dcterms:modified>
</cp:coreProperties>
</file>